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910C9" w14:textId="77777777" w:rsidR="000D3265" w:rsidRPr="00EE3BC8" w:rsidRDefault="00EE3BC8">
      <w:pPr>
        <w:rPr>
          <w:rFonts w:ascii="Bookman Old Style" w:hAnsi="Bookman Old Style"/>
        </w:rPr>
      </w:pPr>
      <w:hyperlink r:id="rId7" w:history="1">
        <w:r w:rsidRPr="00EE3BC8">
          <w:rPr>
            <w:rStyle w:val="Hyperlink"/>
            <w:rFonts w:ascii="Bookman Old Style" w:hAnsi="Bookman Old Style"/>
          </w:rPr>
          <w:t>https://www.theguardian.com/books/2017/jan/13/china-rewrites-history-books-to-extend-sino-japanese-war-by-six-years</w:t>
        </w:r>
      </w:hyperlink>
    </w:p>
    <w:p w14:paraId="6E95DA3D" w14:textId="77777777" w:rsidR="00EE3BC8" w:rsidRPr="00EE3BC8" w:rsidRDefault="00EE3BC8" w:rsidP="00EE3BC8">
      <w:pPr>
        <w:widowControl w:val="0"/>
        <w:autoSpaceDE w:val="0"/>
        <w:autoSpaceDN w:val="0"/>
        <w:adjustRightInd w:val="0"/>
        <w:rPr>
          <w:rFonts w:ascii="Bookman Old Style" w:hAnsi="Bookman Old Style" w:cs="Helvetica"/>
          <w:color w:val="636363"/>
          <w:lang w:val="en-US"/>
        </w:rPr>
      </w:pPr>
      <w:r w:rsidRPr="00EE3BC8">
        <w:rPr>
          <w:rFonts w:ascii="Bookman Old Style" w:hAnsi="Bookman Old Style" w:cs="Helvetica"/>
          <w:color w:val="636363"/>
          <w:lang w:val="en-US"/>
        </w:rPr>
        <w:t>In a move expected to anger Japan, government orders amendment of school texts to move back war’s official outbreak from 1937 to 1931</w:t>
      </w:r>
    </w:p>
    <w:p w14:paraId="05E25398" w14:textId="77777777" w:rsidR="00EE3BC8" w:rsidRPr="00EE3BC8" w:rsidRDefault="00EE3BC8" w:rsidP="00EE3BC8">
      <w:pPr>
        <w:widowControl w:val="0"/>
        <w:autoSpaceDE w:val="0"/>
        <w:autoSpaceDN w:val="0"/>
        <w:adjustRightInd w:val="0"/>
        <w:rPr>
          <w:rFonts w:ascii="Bookman Old Style" w:hAnsi="Bookman Old Style" w:cs="Helvetica"/>
          <w:color w:val="262626"/>
          <w:lang w:val="en-US"/>
        </w:rPr>
      </w:pPr>
    </w:p>
    <w:p w14:paraId="56ADA464" w14:textId="77777777" w:rsidR="00EE3BC8" w:rsidRPr="00EE3BC8" w:rsidRDefault="00EE3BC8" w:rsidP="00EE3BC8">
      <w:pPr>
        <w:widowControl w:val="0"/>
        <w:autoSpaceDE w:val="0"/>
        <w:autoSpaceDN w:val="0"/>
        <w:adjustRightInd w:val="0"/>
        <w:rPr>
          <w:rFonts w:ascii="Bookman Old Style" w:hAnsi="Bookman Old Style" w:cs="Helvetica"/>
          <w:color w:val="262626"/>
          <w:lang w:val="en-US"/>
        </w:rPr>
      </w:pPr>
    </w:p>
    <w:p w14:paraId="5E8876AE" w14:textId="77777777" w:rsidR="00EE3BC8" w:rsidRPr="00EE3BC8" w:rsidRDefault="00EE3BC8" w:rsidP="00EE3BC8">
      <w:pPr>
        <w:widowControl w:val="0"/>
        <w:autoSpaceDE w:val="0"/>
        <w:autoSpaceDN w:val="0"/>
        <w:adjustRightInd w:val="0"/>
        <w:rPr>
          <w:rFonts w:ascii="Bookman Old Style" w:hAnsi="Bookman Old Style" w:cs="Helvetica"/>
          <w:color w:val="084376"/>
          <w:lang w:val="en-US"/>
        </w:rPr>
      </w:pPr>
      <w:r w:rsidRPr="00EE3BC8">
        <w:rPr>
          <w:rFonts w:ascii="Bookman Old Style" w:hAnsi="Bookman Old Style" w:cs="Helvetica"/>
          <w:noProof/>
          <w:color w:val="084376"/>
          <w:lang w:val="en-US"/>
        </w:rPr>
        <w:pict w14:anchorId="798FCC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55" type="#_x0000_t75" style="width:5in;height:3in;visibility:visible;mso-wrap-style:square">
            <v:imagedata r:id="rId8" o:title=""/>
          </v:shape>
        </w:pict>
      </w:r>
    </w:p>
    <w:p w14:paraId="343DCFB2" w14:textId="77777777" w:rsidR="00EE3BC8" w:rsidRPr="00EE3BC8" w:rsidRDefault="00EE3BC8" w:rsidP="00EE3BC8">
      <w:pPr>
        <w:widowControl w:val="0"/>
        <w:autoSpaceDE w:val="0"/>
        <w:autoSpaceDN w:val="0"/>
        <w:adjustRightInd w:val="0"/>
        <w:rPr>
          <w:rFonts w:ascii="Bookman Old Style" w:hAnsi="Bookman Old Style" w:cs="Helvetica"/>
          <w:color w:val="084376"/>
          <w:lang w:val="en-US"/>
        </w:rPr>
      </w:pPr>
    </w:p>
    <w:p w14:paraId="4255BB60" w14:textId="77777777" w:rsidR="00EE3BC8" w:rsidRPr="00EE3BC8" w:rsidRDefault="00EE3BC8" w:rsidP="00EE3BC8">
      <w:pPr>
        <w:widowControl w:val="0"/>
        <w:autoSpaceDE w:val="0"/>
        <w:autoSpaceDN w:val="0"/>
        <w:adjustRightInd w:val="0"/>
        <w:rPr>
          <w:rFonts w:ascii="Bookman Old Style" w:hAnsi="Bookman Old Style" w:cs="Helvetica"/>
          <w:color w:val="636363"/>
          <w:lang w:val="en-US"/>
        </w:rPr>
      </w:pPr>
    </w:p>
    <w:p w14:paraId="6E02384D" w14:textId="77777777" w:rsidR="00EE3BC8" w:rsidRPr="00EE3BC8" w:rsidRDefault="00EE3BC8" w:rsidP="00EE3BC8">
      <w:pPr>
        <w:widowControl w:val="0"/>
        <w:autoSpaceDE w:val="0"/>
        <w:autoSpaceDN w:val="0"/>
        <w:adjustRightInd w:val="0"/>
        <w:rPr>
          <w:rFonts w:ascii="Bookman Old Style" w:hAnsi="Bookman Old Style" w:cs="Helvetica"/>
          <w:color w:val="636363"/>
          <w:lang w:val="en-US"/>
        </w:rPr>
      </w:pPr>
      <w:r w:rsidRPr="00EE3BC8">
        <w:rPr>
          <w:rFonts w:ascii="Bookman Old Style" w:hAnsi="Bookman Old Style" w:cs="Helvetica"/>
          <w:color w:val="636363"/>
          <w:lang w:val="en-US"/>
        </w:rPr>
        <w:t>Chinese propaganda posters photographed during the Sino-Japanese war. Photograph: Hulton Archive/Getty Images</w:t>
      </w:r>
    </w:p>
    <w:p w14:paraId="6636C76C" w14:textId="77777777" w:rsidR="00EE3BC8" w:rsidRPr="00EE3BC8" w:rsidRDefault="00EE3BC8" w:rsidP="00EE3BC8">
      <w:pPr>
        <w:widowControl w:val="0"/>
        <w:numPr>
          <w:ilvl w:val="0"/>
          <w:numId w:val="1"/>
        </w:numPr>
        <w:tabs>
          <w:tab w:val="left" w:pos="220"/>
          <w:tab w:val="left" w:pos="720"/>
        </w:tabs>
        <w:autoSpaceDE w:val="0"/>
        <w:autoSpaceDN w:val="0"/>
        <w:adjustRightInd w:val="0"/>
        <w:ind w:hanging="720"/>
        <w:rPr>
          <w:rFonts w:ascii="Bookman Old Style" w:hAnsi="Bookman Old Style" w:cs="Helvetica"/>
          <w:color w:val="262626"/>
          <w:lang w:val="en-US"/>
        </w:rPr>
      </w:pPr>
      <w:r w:rsidRPr="00EE3BC8">
        <w:rPr>
          <w:rFonts w:ascii="Bookman Old Style" w:hAnsi="Bookman Old Style" w:cs="Helvetica"/>
          <w:color w:val="262626"/>
          <w:kern w:val="1"/>
          <w:lang w:val="en-US"/>
        </w:rPr>
        <w:tab/>
      </w:r>
      <w:r w:rsidRPr="00EE3BC8">
        <w:rPr>
          <w:rFonts w:ascii="Bookman Old Style" w:hAnsi="Bookman Old Style" w:cs="Helvetica"/>
          <w:color w:val="262626"/>
          <w:kern w:val="1"/>
          <w:lang w:val="en-US"/>
        </w:rPr>
        <w:tab/>
      </w:r>
    </w:p>
    <w:p w14:paraId="5E8D7856" w14:textId="77777777" w:rsidR="00EE3BC8" w:rsidRPr="00EE3BC8" w:rsidRDefault="00EE3BC8" w:rsidP="00EE3BC8">
      <w:pPr>
        <w:widowControl w:val="0"/>
        <w:numPr>
          <w:ilvl w:val="0"/>
          <w:numId w:val="1"/>
        </w:numPr>
        <w:tabs>
          <w:tab w:val="left" w:pos="220"/>
          <w:tab w:val="left" w:pos="720"/>
        </w:tabs>
        <w:autoSpaceDE w:val="0"/>
        <w:autoSpaceDN w:val="0"/>
        <w:adjustRightInd w:val="0"/>
        <w:ind w:hanging="720"/>
        <w:jc w:val="both"/>
        <w:rPr>
          <w:rFonts w:ascii="Bookman Old Style" w:hAnsi="Bookman Old Style" w:cs="Helvetica"/>
          <w:color w:val="262626"/>
          <w:lang w:val="en-US"/>
        </w:rPr>
      </w:pPr>
      <w:r w:rsidRPr="00EE3BC8">
        <w:rPr>
          <w:rFonts w:ascii="Bookman Old Style" w:hAnsi="Bookman Old Style" w:cs="Helvetica"/>
          <w:color w:val="262626"/>
          <w:kern w:val="1"/>
          <w:lang w:val="en-US"/>
        </w:rPr>
        <w:tab/>
      </w:r>
      <w:r w:rsidRPr="00EE3BC8">
        <w:rPr>
          <w:rFonts w:ascii="Bookman Old Style" w:hAnsi="Bookman Old Style" w:cs="Helvetica"/>
          <w:color w:val="262626"/>
          <w:lang w:val="en-US"/>
        </w:rPr>
        <w:t>China’s government has ordered that a</w:t>
      </w:r>
      <w:r>
        <w:rPr>
          <w:rFonts w:ascii="Bookman Old Style" w:hAnsi="Bookman Old Style" w:cs="Helvetica"/>
          <w:color w:val="262626"/>
          <w:lang w:val="en-US"/>
        </w:rPr>
        <w:t xml:space="preserve">ll Chinese history textbooks be </w:t>
      </w:r>
      <w:r w:rsidRPr="00EE3BC8">
        <w:rPr>
          <w:rFonts w:ascii="Bookman Old Style" w:hAnsi="Bookman Old Style" w:cs="Helvetica"/>
          <w:color w:val="262626"/>
          <w:lang w:val="en-US"/>
        </w:rPr>
        <w:t xml:space="preserve">rewritten to extend the second Sino-Japanese war by six years, a move likely to inflame relations with </w:t>
      </w:r>
      <w:hyperlink r:id="rId9" w:history="1">
        <w:r w:rsidRPr="00EE3BC8">
          <w:rPr>
            <w:rFonts w:ascii="Bookman Old Style" w:hAnsi="Bookman Old Style" w:cs="Helvetica"/>
            <w:color w:val="084376"/>
            <w:lang w:val="en-US"/>
          </w:rPr>
          <w:t>Japan</w:t>
        </w:r>
      </w:hyperlink>
      <w:r w:rsidRPr="00EE3BC8">
        <w:rPr>
          <w:rFonts w:ascii="Bookman Old Style" w:hAnsi="Bookman Old Style" w:cs="Helvetica"/>
          <w:color w:val="262626"/>
          <w:lang w:val="en-US"/>
        </w:rPr>
        <w:t xml:space="preserve">.The conflict, which has been known for generations in </w:t>
      </w:r>
      <w:hyperlink r:id="rId10" w:history="1">
        <w:r w:rsidRPr="00EE3BC8">
          <w:rPr>
            <w:rFonts w:ascii="Bookman Old Style" w:hAnsi="Bookman Old Style" w:cs="Helvetica"/>
            <w:color w:val="084376"/>
            <w:lang w:val="en-US"/>
          </w:rPr>
          <w:t>China</w:t>
        </w:r>
      </w:hyperlink>
      <w:r w:rsidRPr="00EE3BC8">
        <w:rPr>
          <w:rFonts w:ascii="Bookman Old Style" w:hAnsi="Bookman Old Style" w:cs="Helvetica"/>
          <w:color w:val="262626"/>
          <w:lang w:val="en-US"/>
        </w:rPr>
        <w:t xml:space="preserve"> as the “eight-year war of resistance against Japanese aggression”, is usually recorded as starting in 1937 and ending in 1945. However, in a statement on Wednesday, President Xi Jinping’s government renamed the conflict the “14-year war of resistance against Japanese aggression” and has ordered that textbooks be revised to record it as lasting from 1931 until 1945.</w:t>
      </w:r>
    </w:p>
    <w:p w14:paraId="744E6FFA" w14:textId="77777777" w:rsidR="00EE3BC8" w:rsidRPr="00EE3BC8" w:rsidRDefault="00EE3BC8" w:rsidP="00EE3BC8">
      <w:pPr>
        <w:widowControl w:val="0"/>
        <w:autoSpaceDE w:val="0"/>
        <w:autoSpaceDN w:val="0"/>
        <w:adjustRightInd w:val="0"/>
        <w:jc w:val="both"/>
        <w:rPr>
          <w:rFonts w:ascii="Bookman Old Style" w:hAnsi="Bookman Old Style" w:cs="Helvetica"/>
          <w:color w:val="262626"/>
          <w:lang w:val="en-US"/>
        </w:rPr>
      </w:pPr>
      <w:r w:rsidRPr="00EE3BC8">
        <w:rPr>
          <w:rFonts w:ascii="Bookman Old Style" w:hAnsi="Bookman Old Style" w:cs="Helvetica"/>
          <w:color w:val="262626"/>
          <w:lang w:val="en-US"/>
        </w:rPr>
        <w:t xml:space="preserve">The decision means China officially considers that the second Sino-Japanese war started in autumn of 1931, when the Imperial Japanese army invaded Manchuria, rather than six years later during the Marco Polo Bridge incident, when Japanese and Chinese troops fought along a rail line south-west of Beijing. </w:t>
      </w:r>
      <w:r w:rsidRPr="00EE3BC8">
        <w:rPr>
          <w:rFonts w:ascii="Bookman Old Style" w:hAnsi="Bookman Old Style" w:cs="Helvetica"/>
          <w:color w:val="262626"/>
          <w:lang w:val="en-US"/>
        </w:rPr>
        <w:t>Historians have traditionally considered this event</w:t>
      </w:r>
      <w:r w:rsidRPr="00EE3BC8">
        <w:rPr>
          <w:rFonts w:ascii="Bookman Old Style" w:hAnsi="Bookman Old Style" w:cs="Helvetica"/>
          <w:color w:val="262626"/>
          <w:lang w:val="en-US"/>
        </w:rPr>
        <w:t xml:space="preserve"> everywhere as the start of full-scale conflict between the two </w:t>
      </w:r>
      <w:r w:rsidRPr="00EE3BC8">
        <w:rPr>
          <w:rFonts w:ascii="Bookman Old Style" w:hAnsi="Bookman Old Style" w:cs="Helvetica"/>
          <w:color w:val="262626"/>
          <w:lang w:val="en-US"/>
        </w:rPr>
        <w:t>countries. In</w:t>
      </w:r>
      <w:r w:rsidRPr="00EE3BC8">
        <w:rPr>
          <w:rFonts w:ascii="Bookman Old Style" w:hAnsi="Bookman Old Style" w:cs="Helvetica"/>
          <w:color w:val="262626"/>
          <w:lang w:val="en-US"/>
        </w:rPr>
        <w:t xml:space="preserve"> recent years, President Xi has worked hard to promote the achievements of the communists during the second world war, despite many historians arguing that it was the Chinese nationalist party, not </w:t>
      </w:r>
      <w:r w:rsidRPr="00EE3BC8">
        <w:rPr>
          <w:rFonts w:ascii="Bookman Old Style" w:hAnsi="Bookman Old Style" w:cs="Helvetica"/>
          <w:color w:val="262626"/>
          <w:lang w:val="en-US"/>
        </w:rPr>
        <w:lastRenderedPageBreak/>
        <w:t>the communists, who did most of the fighting and led efforts to negotiate a truce with Japan before 1937.</w:t>
      </w:r>
    </w:p>
    <w:p w14:paraId="002AC9E1" w14:textId="77777777" w:rsidR="00EE3BC8" w:rsidRPr="00EE3BC8" w:rsidRDefault="00EE3BC8" w:rsidP="00EE3BC8">
      <w:pPr>
        <w:widowControl w:val="0"/>
        <w:autoSpaceDE w:val="0"/>
        <w:autoSpaceDN w:val="0"/>
        <w:adjustRightInd w:val="0"/>
        <w:jc w:val="both"/>
        <w:rPr>
          <w:rFonts w:ascii="Bookman Old Style" w:hAnsi="Bookman Old Style" w:cs="Helvetica"/>
          <w:color w:val="262626"/>
          <w:lang w:val="en-US"/>
        </w:rPr>
      </w:pPr>
      <w:r w:rsidRPr="00EE3BC8">
        <w:rPr>
          <w:rFonts w:ascii="Bookman Old Style" w:hAnsi="Bookman Old Style" w:cs="Helvetica"/>
          <w:color w:val="262626"/>
          <w:lang w:val="en-US"/>
        </w:rPr>
        <w:t xml:space="preserve">The Communist party has not previously </w:t>
      </w:r>
      <w:r w:rsidRPr="00EE3BC8">
        <w:rPr>
          <w:rFonts w:ascii="Bookman Old Style" w:hAnsi="Bookman Old Style" w:cs="Helvetica"/>
          <w:color w:val="262626"/>
          <w:lang w:val="en-US"/>
        </w:rPr>
        <w:t>emphasized</w:t>
      </w:r>
      <w:r w:rsidRPr="00EE3BC8">
        <w:rPr>
          <w:rFonts w:ascii="Bookman Old Style" w:hAnsi="Bookman Old Style" w:cs="Helvetica"/>
          <w:color w:val="262626"/>
          <w:lang w:val="en-US"/>
        </w:rPr>
        <w:t xml:space="preserve"> its role in the country’s conflict with Japan before 1937, a period when communist forces were engaged in a civil war with the Kuomintang nationalists, led by Chiang Kai-shek. It was not until 1937 that the communists and nationalists joined forces to fight the Japanese army.</w:t>
      </w:r>
    </w:p>
    <w:p w14:paraId="048F5A30" w14:textId="77777777" w:rsidR="00EE3BC8" w:rsidRPr="00EE3BC8" w:rsidRDefault="00EE3BC8" w:rsidP="00EE3BC8">
      <w:pPr>
        <w:widowControl w:val="0"/>
        <w:autoSpaceDE w:val="0"/>
        <w:autoSpaceDN w:val="0"/>
        <w:adjustRightInd w:val="0"/>
        <w:jc w:val="both"/>
        <w:rPr>
          <w:rFonts w:ascii="Bookman Old Style" w:hAnsi="Bookman Old Style" w:cs="Helvetica"/>
          <w:color w:val="262626"/>
          <w:lang w:val="en-US"/>
        </w:rPr>
      </w:pPr>
      <w:r w:rsidRPr="00EE3BC8">
        <w:rPr>
          <w:rFonts w:ascii="Bookman Old Style" w:hAnsi="Bookman Old Style" w:cs="Helvetica"/>
          <w:color w:val="262626"/>
          <w:lang w:val="en-US"/>
        </w:rPr>
        <w:t>Historian Antony Beevor told the Guardian that while there has long been a debate about the start of the war, China’s decision to revise the dates “does show weakness rather than strength”.</w:t>
      </w:r>
    </w:p>
    <w:p w14:paraId="0A83A5AE" w14:textId="77777777" w:rsidR="00EE3BC8" w:rsidRPr="00EE3BC8" w:rsidRDefault="00EE3BC8" w:rsidP="00EE3BC8">
      <w:pPr>
        <w:widowControl w:val="0"/>
        <w:autoSpaceDE w:val="0"/>
        <w:autoSpaceDN w:val="0"/>
        <w:adjustRightInd w:val="0"/>
        <w:jc w:val="both"/>
        <w:rPr>
          <w:rFonts w:ascii="Bookman Old Style" w:hAnsi="Bookman Old Style" w:cs="Times"/>
          <w:lang w:val="en-US"/>
        </w:rPr>
      </w:pPr>
      <w:r w:rsidRPr="00EE3BC8">
        <w:rPr>
          <w:rFonts w:ascii="Bookman Old Style" w:hAnsi="Bookman Old Style" w:cs="Helvetica"/>
          <w:color w:val="262626"/>
          <w:lang w:val="en-US"/>
        </w:rPr>
        <w:t>“The Communist party did very little to resist the Japanese during 1931-37, so why try to pretend otherwise? I can only imagine that this is an attempt to reverse the recent tide of historiography, which has recognised that Chiang Kai-Shek and the nationalists had been very unfairly treated not just by Chinese communist dogma, but also by the US administration and journalists of the time,” he said.</w:t>
      </w:r>
    </w:p>
    <w:p w14:paraId="7777B592" w14:textId="77777777" w:rsidR="00EE3BC8" w:rsidRPr="00EE3BC8" w:rsidRDefault="00EE3BC8" w:rsidP="00EE3BC8">
      <w:pPr>
        <w:widowControl w:val="0"/>
        <w:autoSpaceDE w:val="0"/>
        <w:autoSpaceDN w:val="0"/>
        <w:adjustRightInd w:val="0"/>
        <w:jc w:val="both"/>
        <w:rPr>
          <w:rFonts w:ascii="Bookman Old Style" w:hAnsi="Bookman Old Style" w:cs="Helvetica"/>
          <w:b/>
          <w:color w:val="262626"/>
          <w:lang w:val="en-US"/>
        </w:rPr>
      </w:pPr>
      <w:r w:rsidRPr="00EE3BC8">
        <w:rPr>
          <w:rFonts w:ascii="Bookman Old Style" w:hAnsi="Bookman Old Style" w:cs="Helvetica"/>
          <w:color w:val="262626"/>
          <w:lang w:val="en-US"/>
        </w:rPr>
        <w:t xml:space="preserve">Beevor, whose book The Second World War begins with Japan’s invasion </w:t>
      </w:r>
      <w:r w:rsidRPr="00EE3BC8">
        <w:rPr>
          <w:rFonts w:ascii="Bookman Old Style" w:hAnsi="Bookman Old Style" w:cs="Helvetica"/>
          <w:b/>
          <w:color w:val="262626"/>
          <w:lang w:val="en-US"/>
        </w:rPr>
        <w:t>of Manchuria in 1931, said it was hard to tell how Japan would react.</w:t>
      </w:r>
    </w:p>
    <w:p w14:paraId="467DA640" w14:textId="77777777" w:rsidR="00EE3BC8" w:rsidRPr="00EE3BC8" w:rsidRDefault="00EE3BC8" w:rsidP="00EE3BC8">
      <w:pPr>
        <w:widowControl w:val="0"/>
        <w:autoSpaceDE w:val="0"/>
        <w:autoSpaceDN w:val="0"/>
        <w:adjustRightInd w:val="0"/>
        <w:jc w:val="both"/>
        <w:rPr>
          <w:rFonts w:ascii="Bookman Old Style" w:hAnsi="Bookman Old Style" w:cs="Helvetica"/>
          <w:b/>
          <w:color w:val="262626"/>
          <w:lang w:val="en-US"/>
        </w:rPr>
      </w:pPr>
      <w:r w:rsidRPr="00EE3BC8">
        <w:rPr>
          <w:rFonts w:ascii="Bookman Old Style" w:hAnsi="Bookman Old Style" w:cs="Helvetica"/>
          <w:b/>
          <w:color w:val="262626"/>
          <w:lang w:val="en-US"/>
        </w:rPr>
        <w:t>“The invasion of Manchuria was brutal colonialism, but the Sino-Japanese war from 1937 was a semi-genocidal war, comparable only to Hitler’s invasion of the Soviet Union,” he said.</w:t>
      </w:r>
    </w:p>
    <w:p w14:paraId="5D5FBF63" w14:textId="77777777" w:rsidR="00EE3BC8" w:rsidRPr="00EE3BC8" w:rsidRDefault="00EE3BC8" w:rsidP="00EE3BC8">
      <w:pPr>
        <w:widowControl w:val="0"/>
        <w:autoSpaceDE w:val="0"/>
        <w:autoSpaceDN w:val="0"/>
        <w:adjustRightInd w:val="0"/>
        <w:jc w:val="both"/>
        <w:rPr>
          <w:rFonts w:ascii="Bookman Old Style" w:hAnsi="Bookman Old Style" w:cs="Helvetica"/>
          <w:color w:val="262626"/>
          <w:lang w:val="en-US"/>
        </w:rPr>
      </w:pPr>
      <w:r w:rsidRPr="00EE3BC8">
        <w:rPr>
          <w:rFonts w:ascii="Bookman Old Style" w:hAnsi="Bookman Old Style" w:cs="Helvetica"/>
          <w:color w:val="262626"/>
          <w:lang w:val="en-US"/>
        </w:rPr>
        <w:t xml:space="preserve">Zhang Lifan, a historian in Beijing, </w:t>
      </w:r>
      <w:hyperlink r:id="rId11" w:history="1">
        <w:r w:rsidRPr="00EE3BC8">
          <w:rPr>
            <w:rFonts w:ascii="Bookman Old Style" w:hAnsi="Bookman Old Style" w:cs="Helvetica"/>
            <w:color w:val="084376"/>
            <w:lang w:val="en-US"/>
          </w:rPr>
          <w:t>told the New York Times</w:t>
        </w:r>
      </w:hyperlink>
      <w:r w:rsidRPr="00EE3BC8">
        <w:rPr>
          <w:rFonts w:ascii="Bookman Old Style" w:hAnsi="Bookman Old Style" w:cs="Helvetica"/>
          <w:color w:val="262626"/>
          <w:lang w:val="en-US"/>
        </w:rPr>
        <w:t xml:space="preserve"> that while revising the dates was justified in terms of historical accuracy, the decision would have been motivated by the possible political benefits for the Communist party and may encourage anti-Japanese sentiment.</w:t>
      </w:r>
    </w:p>
    <w:p w14:paraId="3D3E2683" w14:textId="77777777" w:rsidR="00EE3BC8" w:rsidRPr="00EE3BC8" w:rsidRDefault="00EE3BC8" w:rsidP="00EE3BC8">
      <w:pPr>
        <w:widowControl w:val="0"/>
        <w:autoSpaceDE w:val="0"/>
        <w:autoSpaceDN w:val="0"/>
        <w:adjustRightInd w:val="0"/>
        <w:jc w:val="both"/>
        <w:rPr>
          <w:rFonts w:ascii="Bookman Old Style" w:hAnsi="Bookman Old Style" w:cs="Helvetica"/>
          <w:color w:val="262626"/>
          <w:lang w:val="en-US"/>
        </w:rPr>
      </w:pPr>
      <w:r w:rsidRPr="00EE3BC8">
        <w:rPr>
          <w:rFonts w:ascii="Bookman Old Style" w:hAnsi="Bookman Old Style" w:cs="Helvetica"/>
          <w:color w:val="262626"/>
          <w:lang w:val="en-US"/>
        </w:rPr>
        <w:t>“Chinese leaders still have a cold war mentality,” he said. “They’ve tried to conjure up imaginary enemies in the world.”</w:t>
      </w:r>
    </w:p>
    <w:p w14:paraId="14583880" w14:textId="77777777" w:rsidR="00EE3BC8" w:rsidRPr="00EE3BC8" w:rsidRDefault="00EE3BC8" w:rsidP="00EE3BC8">
      <w:pPr>
        <w:widowControl w:val="0"/>
        <w:autoSpaceDE w:val="0"/>
        <w:autoSpaceDN w:val="0"/>
        <w:adjustRightInd w:val="0"/>
        <w:jc w:val="both"/>
        <w:rPr>
          <w:rFonts w:ascii="Bookman Old Style" w:hAnsi="Bookman Old Style" w:cs="Helvetica"/>
          <w:color w:val="262626"/>
          <w:lang w:val="en-US"/>
        </w:rPr>
      </w:pPr>
      <w:r w:rsidRPr="00EE3BC8">
        <w:rPr>
          <w:rFonts w:ascii="Bookman Old Style" w:hAnsi="Bookman Old Style" w:cs="Helvetica"/>
          <w:color w:val="262626"/>
          <w:lang w:val="en-US"/>
        </w:rPr>
        <w:t>Yasuhisa Kawamura, press secretary for the Japanese ministry of foreign affairs, said on Thursday that China did not have the power to decide when the conflict started. “It is important that Japan and China should demonstrate they do not focus excessively on the unfortunate past,” he said.</w:t>
      </w:r>
    </w:p>
    <w:p w14:paraId="177C2FDD" w14:textId="77777777" w:rsidR="00EE3BC8" w:rsidRPr="00EE3BC8" w:rsidRDefault="00EE3BC8" w:rsidP="00EE3BC8">
      <w:pPr>
        <w:widowControl w:val="0"/>
        <w:autoSpaceDE w:val="0"/>
        <w:autoSpaceDN w:val="0"/>
        <w:adjustRightInd w:val="0"/>
        <w:jc w:val="both"/>
        <w:rPr>
          <w:rFonts w:ascii="Bookman Old Style" w:hAnsi="Bookman Old Style" w:cs="Helvetica"/>
          <w:color w:val="262626"/>
          <w:lang w:val="en-US"/>
        </w:rPr>
      </w:pPr>
      <w:r w:rsidRPr="00EE3BC8">
        <w:rPr>
          <w:rFonts w:ascii="Bookman Old Style" w:hAnsi="Bookman Old Style" w:cs="Helvetica"/>
          <w:color w:val="262626"/>
          <w:lang w:val="en-US"/>
        </w:rPr>
        <w:t>Japan’s government has been criticised in the past for attempts to revise school textbooks to remove or downplay instances of Japanese military aggression, which critics fear may push the country farther from its postwar pacifism. In 2007, Shinzo Abe’s conservative government ordered history books change all references to forced suicides during the second world war.</w:t>
      </w:r>
      <w:bookmarkStart w:id="0" w:name="_GoBack"/>
      <w:bookmarkEnd w:id="0"/>
      <w:r w:rsidRPr="00EE3BC8">
        <w:rPr>
          <w:rFonts w:ascii="Bookman Old Style" w:hAnsi="Bookman Old Style" w:cs="Helvetica"/>
          <w:color w:val="262626"/>
          <w:lang w:val="en-US"/>
        </w:rPr>
        <w:t>In 2013, plans were mooted that would require all Japanese textbooks to include viewpoints of nationalist scholars on contentious historical data, including the death toll of the 1937 massacre in Nanking of Chinese civilians by Japanese soldiers. China’s official estimate is 300,000, but most Japanese scholars say that figure is a vast exaggeration.</w:t>
      </w:r>
    </w:p>
    <w:p w14:paraId="1244EEF4" w14:textId="77777777" w:rsidR="00EE3BC8" w:rsidRPr="00EE3BC8" w:rsidRDefault="00EE3BC8" w:rsidP="00EE3BC8">
      <w:pPr>
        <w:jc w:val="both"/>
        <w:rPr>
          <w:rFonts w:ascii="Bookman Old Style" w:hAnsi="Bookman Old Style"/>
        </w:rPr>
      </w:pPr>
    </w:p>
    <w:sectPr w:rsidR="00EE3BC8" w:rsidRPr="00EE3BC8" w:rsidSect="000D3265">
      <w:footerReference w:type="even" r:id="rId12"/>
      <w:footerReference w:type="defaul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0D3480" w14:textId="77777777" w:rsidR="00EE3BC8" w:rsidRDefault="00EE3BC8" w:rsidP="00EE3BC8">
      <w:r>
        <w:separator/>
      </w:r>
    </w:p>
  </w:endnote>
  <w:endnote w:type="continuationSeparator" w:id="0">
    <w:p w14:paraId="6AEE8278" w14:textId="77777777" w:rsidR="00EE3BC8" w:rsidRDefault="00EE3BC8" w:rsidP="00EE3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ookman Old Style">
    <w:panose1 w:val="02050604050505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92DA7" w14:textId="77777777" w:rsidR="00EE3BC8" w:rsidRDefault="00EE3BC8" w:rsidP="00B647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C9255A" w14:textId="77777777" w:rsidR="00EE3BC8" w:rsidRDefault="00EE3BC8" w:rsidP="00EE3BC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8695A" w14:textId="77777777" w:rsidR="00EE3BC8" w:rsidRDefault="00EE3BC8" w:rsidP="00B647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2455">
      <w:rPr>
        <w:rStyle w:val="PageNumber"/>
        <w:noProof/>
      </w:rPr>
      <w:t>1</w:t>
    </w:r>
    <w:r>
      <w:rPr>
        <w:rStyle w:val="PageNumber"/>
      </w:rPr>
      <w:fldChar w:fldCharType="end"/>
    </w:r>
  </w:p>
  <w:p w14:paraId="3AFEA498" w14:textId="77777777" w:rsidR="00EE3BC8" w:rsidRDefault="00EE3BC8" w:rsidP="00EE3BC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B5621D" w14:textId="77777777" w:rsidR="00EE3BC8" w:rsidRDefault="00EE3BC8" w:rsidP="00EE3BC8">
      <w:r>
        <w:separator/>
      </w:r>
    </w:p>
  </w:footnote>
  <w:footnote w:type="continuationSeparator" w:id="0">
    <w:p w14:paraId="09F2D0F4" w14:textId="77777777" w:rsidR="00EE3BC8" w:rsidRDefault="00EE3BC8" w:rsidP="00EE3BC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TrackMoves/>
  <w:defaultTabStop w:val="720"/>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3BC8"/>
    <w:rsid w:val="000D3265"/>
    <w:rsid w:val="009E2455"/>
    <w:rsid w:val="00EE3BC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049F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E3BC8"/>
    <w:rPr>
      <w:color w:val="0000FF"/>
      <w:u w:val="single"/>
    </w:rPr>
  </w:style>
  <w:style w:type="paragraph" w:styleId="BalloonText">
    <w:name w:val="Balloon Text"/>
    <w:basedOn w:val="Normal"/>
    <w:link w:val="BalloonTextChar"/>
    <w:uiPriority w:val="99"/>
    <w:semiHidden/>
    <w:unhideWhenUsed/>
    <w:rsid w:val="00EE3BC8"/>
    <w:rPr>
      <w:rFonts w:ascii="Lucida Grande" w:hAnsi="Lucida Grande" w:cs="Lucida Grande"/>
      <w:sz w:val="18"/>
      <w:szCs w:val="18"/>
    </w:rPr>
  </w:style>
  <w:style w:type="character" w:customStyle="1" w:styleId="BalloonTextChar">
    <w:name w:val="Balloon Text Char"/>
    <w:link w:val="BalloonText"/>
    <w:uiPriority w:val="99"/>
    <w:semiHidden/>
    <w:rsid w:val="00EE3BC8"/>
    <w:rPr>
      <w:rFonts w:ascii="Lucida Grande" w:hAnsi="Lucida Grande" w:cs="Lucida Grande"/>
      <w:sz w:val="18"/>
      <w:szCs w:val="18"/>
    </w:rPr>
  </w:style>
  <w:style w:type="paragraph" w:styleId="Footer">
    <w:name w:val="footer"/>
    <w:basedOn w:val="Normal"/>
    <w:link w:val="FooterChar"/>
    <w:uiPriority w:val="99"/>
    <w:unhideWhenUsed/>
    <w:rsid w:val="00EE3BC8"/>
    <w:pPr>
      <w:tabs>
        <w:tab w:val="center" w:pos="4320"/>
        <w:tab w:val="right" w:pos="8640"/>
      </w:tabs>
    </w:pPr>
  </w:style>
  <w:style w:type="character" w:customStyle="1" w:styleId="FooterChar">
    <w:name w:val="Footer Char"/>
    <w:basedOn w:val="DefaultParagraphFont"/>
    <w:link w:val="Footer"/>
    <w:uiPriority w:val="99"/>
    <w:rsid w:val="00EE3BC8"/>
  </w:style>
  <w:style w:type="character" w:styleId="PageNumber">
    <w:name w:val="page number"/>
    <w:uiPriority w:val="99"/>
    <w:semiHidden/>
    <w:unhideWhenUsed/>
    <w:rsid w:val="00EE3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ytimes.com/2013/12/29/world/asia/japan-fights-a-political-battle-using-history-texts.html"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theguardian.com/books/2017/jan/13/china-rewrites-history-books-to-extend-sino-japanese-war-by-six-years" TargetMode="External"/><Relationship Id="rId8" Type="http://schemas.openxmlformats.org/officeDocument/2006/relationships/image" Target="media/image1.jpeg"/><Relationship Id="rId9" Type="http://schemas.openxmlformats.org/officeDocument/2006/relationships/hyperlink" Target="https://www.theguardian.com/world/japan" TargetMode="External"/><Relationship Id="rId10" Type="http://schemas.openxmlformats.org/officeDocument/2006/relationships/hyperlink" Target="https://www.theguardian.com/world/ch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705</Words>
  <Characters>4020</Characters>
  <Application>Microsoft Macintosh Word</Application>
  <DocSecurity>0</DocSecurity>
  <Lines>33</Lines>
  <Paragraphs>9</Paragraphs>
  <ScaleCrop>false</ScaleCrop>
  <Company/>
  <LinksUpToDate>false</LinksUpToDate>
  <CharactersWithSpaces>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Yelena Smith</dc:creator>
  <cp:keywords/>
  <dc:description/>
  <cp:lastModifiedBy>Yelena Smith</cp:lastModifiedBy>
  <cp:revision>2</cp:revision>
  <dcterms:created xsi:type="dcterms:W3CDTF">2017-10-03T22:01:00Z</dcterms:created>
  <dcterms:modified xsi:type="dcterms:W3CDTF">2017-10-03T22:06:00Z</dcterms:modified>
</cp:coreProperties>
</file>